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1B80" w14:textId="0624564F" w:rsidR="0063390D" w:rsidRPr="0063390D" w:rsidRDefault="0063390D" w:rsidP="0063390D">
      <w:pPr>
        <w:jc w:val="right"/>
        <w:rPr>
          <w:b/>
          <w:bCs/>
          <w:lang w:val="en-GB"/>
        </w:rPr>
      </w:pPr>
      <w:r w:rsidRPr="0063390D">
        <w:rPr>
          <w:b/>
          <w:bCs/>
          <w:lang w:val="en-GB"/>
        </w:rPr>
        <w:t>ANEXA 1- DESCRIEREA SERVICIILOR</w:t>
      </w:r>
    </w:p>
    <w:p w14:paraId="17E19951" w14:textId="77777777" w:rsidR="0063390D" w:rsidRDefault="0063390D" w:rsidP="0063390D">
      <w:pPr>
        <w:tabs>
          <w:tab w:val="left" w:pos="1380"/>
        </w:tabs>
        <w:spacing w:after="0" w:line="319" w:lineRule="auto"/>
        <w:ind w:left="720"/>
        <w:jc w:val="both"/>
        <w:rPr>
          <w:rFonts w:ascii="Times New Roman" w:hAnsi="Times New Roman"/>
          <w:sz w:val="26"/>
          <w:szCs w:val="26"/>
          <w:lang w:val="it-IT"/>
        </w:rPr>
      </w:pPr>
    </w:p>
    <w:p w14:paraId="035E6DE9" w14:textId="5982171B" w:rsidR="00785D81" w:rsidRPr="00A43BA8" w:rsidRDefault="0063390D" w:rsidP="00787F07">
      <w:pPr>
        <w:tabs>
          <w:tab w:val="left" w:pos="1380"/>
        </w:tabs>
        <w:spacing w:after="0" w:line="319" w:lineRule="auto"/>
        <w:ind w:left="720" w:hanging="578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43BA8">
        <w:rPr>
          <w:rFonts w:ascii="Times New Roman" w:hAnsi="Times New Roman"/>
          <w:b/>
          <w:bCs/>
          <w:sz w:val="28"/>
          <w:szCs w:val="28"/>
          <w:lang w:val="it-IT"/>
        </w:rPr>
        <w:t xml:space="preserve">Anexa 1. </w:t>
      </w:r>
      <w:r w:rsidR="00A43BA8" w:rsidRPr="00A43BA8">
        <w:rPr>
          <w:rFonts w:ascii="Times New Roman" w:hAnsi="Times New Roman"/>
          <w:b/>
          <w:bCs/>
          <w:sz w:val="28"/>
          <w:szCs w:val="28"/>
          <w:lang w:val="it-IT"/>
        </w:rPr>
        <w:t>Depistarea şi diagnosticarea precoce a leziunilor displazice ale colului uterin (testare HPV) : consultatia de specialitate obstetrica gin</w:t>
      </w:r>
      <w:r w:rsidR="00A43BA8" w:rsidRPr="00A43BA8">
        <w:rPr>
          <w:rFonts w:ascii="Times New Roman" w:hAnsi="Times New Roman"/>
          <w:b/>
          <w:bCs/>
          <w:sz w:val="28"/>
          <w:szCs w:val="28"/>
          <w:lang w:val="it-IT"/>
        </w:rPr>
        <w:t>e</w:t>
      </w:r>
      <w:r w:rsidR="00A43BA8" w:rsidRPr="00A43BA8">
        <w:rPr>
          <w:rFonts w:ascii="Times New Roman" w:hAnsi="Times New Roman"/>
          <w:b/>
          <w:bCs/>
          <w:sz w:val="28"/>
          <w:szCs w:val="28"/>
          <w:lang w:val="it-IT"/>
        </w:rPr>
        <w:t>cologie cu recoltare HPV</w:t>
      </w:r>
    </w:p>
    <w:p w14:paraId="117DCE17" w14:textId="77777777" w:rsidR="00A43BA8" w:rsidRDefault="00A43BA8" w:rsidP="008B3B9E">
      <w:pPr>
        <w:pStyle w:val="Heading3"/>
        <w:spacing w:after="120" w:line="319" w:lineRule="auto"/>
        <w:contextualSpacing/>
        <w:rPr>
          <w:rFonts w:ascii="Times New Roman" w:hAnsi="Times New Roman" w:cs="Times New Roman"/>
          <w:b/>
          <w:color w:val="auto"/>
          <w:sz w:val="26"/>
          <w:szCs w:val="26"/>
          <w:lang w:val="it-IT"/>
        </w:rPr>
      </w:pPr>
    </w:p>
    <w:p w14:paraId="6505EB9E" w14:textId="30142FE2" w:rsidR="00785D81" w:rsidRDefault="0063390D" w:rsidP="008B3B9E">
      <w:pPr>
        <w:pStyle w:val="Heading3"/>
        <w:spacing w:after="120" w:line="319" w:lineRule="auto"/>
        <w:contextualSpacing/>
        <w:rPr>
          <w:rFonts w:ascii="Times New Roman" w:hAnsi="Times New Roman" w:cs="Times New Roman"/>
          <w:b/>
          <w:color w:val="auto"/>
          <w:sz w:val="26"/>
          <w:szCs w:val="26"/>
          <w:lang w:val="it-IT"/>
        </w:rPr>
      </w:pPr>
      <w:r w:rsidRPr="00A87ED1">
        <w:rPr>
          <w:rFonts w:ascii="Times New Roman" w:hAnsi="Times New Roman" w:cs="Times New Roman"/>
          <w:b/>
          <w:color w:val="auto"/>
          <w:sz w:val="26"/>
          <w:szCs w:val="26"/>
          <w:lang w:val="it-IT"/>
        </w:rPr>
        <w:t>Centrele de recoltare a materialului celular cervical</w:t>
      </w:r>
    </w:p>
    <w:p w14:paraId="76E63397" w14:textId="6BDF3D6B" w:rsidR="0063390D" w:rsidRPr="00A87ED1" w:rsidRDefault="00785D81" w:rsidP="0063390D">
      <w:pPr>
        <w:pStyle w:val="Heading3"/>
        <w:spacing w:after="120" w:line="319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it-IT"/>
        </w:rPr>
        <w:t>S</w:t>
      </w:r>
      <w:r w:rsidR="0063390D" w:rsidRPr="00A87ED1">
        <w:rPr>
          <w:rFonts w:ascii="Times New Roman" w:hAnsi="Times New Roman" w:cs="Times New Roman"/>
          <w:color w:val="auto"/>
          <w:sz w:val="26"/>
          <w:szCs w:val="26"/>
          <w:lang w:val="it-IT"/>
        </w:rPr>
        <w:t>unt reprezentate prin următoarele structuri:</w:t>
      </w:r>
    </w:p>
    <w:p w14:paraId="785610E7" w14:textId="6D152A07" w:rsidR="0063390D" w:rsidRPr="009F2FAE" w:rsidRDefault="0063390D" w:rsidP="009F2FAE">
      <w:pPr>
        <w:pStyle w:val="ListParagraph"/>
        <w:numPr>
          <w:ilvl w:val="0"/>
          <w:numId w:val="8"/>
        </w:numPr>
        <w:adjustRightInd w:val="0"/>
        <w:spacing w:after="120" w:line="319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9F2FAE">
        <w:rPr>
          <w:rFonts w:ascii="Times New Roman" w:hAnsi="Times New Roman"/>
          <w:sz w:val="26"/>
          <w:szCs w:val="26"/>
          <w:lang w:val="it-IT"/>
        </w:rPr>
        <w:t>Cabinete medicale de specialitate obstetrică-ginecologie din structura spitalelor, ambulatoarele integrate ale spitalelor județene, municipale și orășenești dotate sau nu cu unități mobile;</w:t>
      </w:r>
    </w:p>
    <w:p w14:paraId="18D3613C" w14:textId="5D07190E" w:rsidR="0063390D" w:rsidRPr="009F2FAE" w:rsidRDefault="0063390D" w:rsidP="009F2FAE">
      <w:pPr>
        <w:pStyle w:val="ListParagraph"/>
        <w:numPr>
          <w:ilvl w:val="0"/>
          <w:numId w:val="8"/>
        </w:numPr>
        <w:adjustRightInd w:val="0"/>
        <w:spacing w:after="120" w:line="319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9F2FAE">
        <w:rPr>
          <w:rFonts w:ascii="Times New Roman" w:hAnsi="Times New Roman"/>
          <w:sz w:val="26"/>
          <w:szCs w:val="26"/>
          <w:lang w:val="it-IT"/>
        </w:rPr>
        <w:t xml:space="preserve">Cabinete medicale de specialitate obstetrică-ginecologie dotate sau nu cu unități mobile, indiferent de forma de organizare a acestora; </w:t>
      </w:r>
    </w:p>
    <w:p w14:paraId="18F7A0E5" w14:textId="38BAB096" w:rsidR="0063390D" w:rsidRPr="006002B0" w:rsidRDefault="0063390D" w:rsidP="009F2FAE">
      <w:pPr>
        <w:pStyle w:val="ListParagraph"/>
        <w:numPr>
          <w:ilvl w:val="0"/>
          <w:numId w:val="8"/>
        </w:numPr>
        <w:tabs>
          <w:tab w:val="left" w:pos="1985"/>
          <w:tab w:val="left" w:pos="5130"/>
        </w:tabs>
        <w:adjustRightInd w:val="0"/>
        <w:spacing w:after="120" w:line="319" w:lineRule="auto"/>
        <w:jc w:val="both"/>
        <w:rPr>
          <w:rFonts w:ascii="Times New Roman" w:hAnsi="Times New Roman"/>
          <w:sz w:val="26"/>
          <w:szCs w:val="26"/>
          <w:lang w:val="it-IT"/>
        </w:rPr>
      </w:pPr>
      <w:r w:rsidRPr="006002B0">
        <w:rPr>
          <w:rFonts w:ascii="Times New Roman" w:hAnsi="Times New Roman"/>
          <w:sz w:val="26"/>
          <w:szCs w:val="26"/>
          <w:lang w:val="it-IT"/>
        </w:rPr>
        <w:t>Alte unităţi care furnizează autorizat sanitar servicii medicale care au în structură cabinete medicale de specialitate obstetrică-ginecologie</w:t>
      </w:r>
      <w:r w:rsidR="006002B0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6002B0">
        <w:rPr>
          <w:rFonts w:ascii="Times New Roman" w:hAnsi="Times New Roman"/>
          <w:sz w:val="26"/>
          <w:szCs w:val="26"/>
          <w:lang w:val="it-IT"/>
        </w:rPr>
        <w:t>sau deţin unităţi mobile de recoltare a materialului celular cervical</w:t>
      </w:r>
    </w:p>
    <w:p w14:paraId="6EE42138" w14:textId="28B2235D" w:rsidR="0063390D" w:rsidRPr="00A43BA8" w:rsidRDefault="0063390D" w:rsidP="0063390D">
      <w:pPr>
        <w:adjustRightInd w:val="0"/>
        <w:spacing w:after="120" w:line="319" w:lineRule="auto"/>
        <w:ind w:left="426" w:hanging="426"/>
        <w:contextualSpacing/>
        <w:jc w:val="both"/>
        <w:rPr>
          <w:rFonts w:ascii="Times New Roman" w:hAnsi="Times New Roman"/>
          <w:sz w:val="26"/>
          <w:szCs w:val="26"/>
          <w:lang w:val="it-IT"/>
        </w:rPr>
      </w:pPr>
      <w:r w:rsidRPr="00A43BA8">
        <w:rPr>
          <w:rFonts w:ascii="Times New Roman" w:hAnsi="Times New Roman"/>
          <w:sz w:val="26"/>
          <w:szCs w:val="26"/>
          <w:lang w:val="it-IT"/>
        </w:rPr>
        <w:t xml:space="preserve">Recoltările pot fi efectuate în Unitaţile mobile de recoltare a materialului cervical: </w:t>
      </w:r>
      <w:r w:rsidRPr="00A43BA8">
        <w:rPr>
          <w:rFonts w:ascii="Times New Roman" w:eastAsiaTheme="minorHAnsi" w:hAnsi="Times New Roman"/>
          <w:color w:val="000000"/>
          <w:sz w:val="26"/>
          <w:szCs w:val="26"/>
          <w:lang w:val="it-IT"/>
        </w:rPr>
        <w:t xml:space="preserve">autorizate conform </w:t>
      </w:r>
      <w:r w:rsidRPr="00A43BA8">
        <w:rPr>
          <w:rFonts w:ascii="Times New Roman" w:hAnsi="Times New Roman"/>
          <w:bCs/>
          <w:sz w:val="26"/>
          <w:szCs w:val="26"/>
          <w:lang w:val="it-IT"/>
        </w:rPr>
        <w:t>ORDIN nr. 606 din 7 mai 2018</w:t>
      </w:r>
      <w:r w:rsidRPr="00A43BA8">
        <w:rPr>
          <w:rFonts w:ascii="Times New Roman" w:hAnsi="Times New Roman"/>
          <w:b/>
          <w:bCs/>
          <w:sz w:val="26"/>
          <w:szCs w:val="26"/>
          <w:lang w:val="it-IT"/>
        </w:rPr>
        <w:t xml:space="preserve"> </w:t>
      </w:r>
      <w:r w:rsidRPr="00A43BA8">
        <w:rPr>
          <w:rFonts w:ascii="Times New Roman" w:hAnsi="Times New Roman"/>
          <w:sz w:val="26"/>
          <w:szCs w:val="26"/>
          <w:lang w:val="it-IT"/>
        </w:rPr>
        <w:t xml:space="preserve">pentru aprobarea Normelor metodologice privind înfiinţarea, organizarea şi funcţionarea cabinetelor şi unităţilor medicale mobile, cu notificarea responsabililor din Proiect din cadrul Direcțiilor Sanitare Județene pentru fiecare deplasare anterior efectuării acesteia </w:t>
      </w:r>
    </w:p>
    <w:p w14:paraId="40DB5A1C" w14:textId="77777777" w:rsidR="0063390D" w:rsidRPr="00A43BA8" w:rsidRDefault="0063390D" w:rsidP="0063390D">
      <w:pPr>
        <w:adjustRightInd w:val="0"/>
        <w:spacing w:after="120" w:line="319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3A1CBE76" w14:textId="7AB9D5CB" w:rsidR="0063390D" w:rsidRPr="007505FB" w:rsidRDefault="0063390D" w:rsidP="0063390D">
      <w:pPr>
        <w:adjustRightInd w:val="0"/>
        <w:spacing w:after="120" w:line="319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505FB">
        <w:rPr>
          <w:rFonts w:ascii="Times New Roman" w:hAnsi="Times New Roman"/>
          <w:b/>
          <w:bCs/>
          <w:sz w:val="26"/>
          <w:szCs w:val="26"/>
          <w:lang w:val="fr-FR"/>
        </w:rPr>
        <w:t>Cerinţe minimale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 </w:t>
      </w:r>
      <w:r w:rsidR="00785D81">
        <w:rPr>
          <w:rFonts w:ascii="Times New Roman" w:hAnsi="Times New Roman"/>
          <w:b/>
          <w:bCs/>
          <w:sz w:val="26"/>
          <w:szCs w:val="26"/>
          <w:lang w:val="fr-FR"/>
        </w:rPr>
        <w:t>-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Pr="007505FB">
        <w:rPr>
          <w:rFonts w:ascii="Times New Roman" w:hAnsi="Times New Roman"/>
          <w:sz w:val="26"/>
          <w:szCs w:val="26"/>
          <w:lang w:val="fr-FR"/>
        </w:rPr>
        <w:t>îndeplinesc cumulativ următoarele criterii:</w:t>
      </w:r>
    </w:p>
    <w:p w14:paraId="7BC389FB" w14:textId="77777777" w:rsidR="0063390D" w:rsidRPr="007505FB" w:rsidRDefault="0063390D" w:rsidP="0063390D">
      <w:pPr>
        <w:tabs>
          <w:tab w:val="left" w:pos="1985"/>
          <w:tab w:val="left" w:pos="5130"/>
        </w:tabs>
        <w:adjustRightInd w:val="0"/>
        <w:spacing w:after="120" w:line="319" w:lineRule="auto"/>
        <w:ind w:left="567" w:hanging="141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505FB">
        <w:rPr>
          <w:rFonts w:ascii="Times New Roman" w:hAnsi="Times New Roman"/>
          <w:sz w:val="26"/>
          <w:szCs w:val="26"/>
          <w:lang w:val="fr-FR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7505FB">
        <w:rPr>
          <w:rFonts w:ascii="Times New Roman" w:hAnsi="Times New Roman"/>
          <w:sz w:val="26"/>
          <w:szCs w:val="26"/>
          <w:lang w:val="fr-FR"/>
        </w:rPr>
        <w:t xml:space="preserve">deţin autorizaţie sanitară de funcţionare  pentru furnizare de servicii medicale </w:t>
      </w:r>
    </w:p>
    <w:p w14:paraId="17916F93" w14:textId="77777777" w:rsidR="0063390D" w:rsidRPr="007505FB" w:rsidRDefault="0063390D" w:rsidP="0063390D">
      <w:pPr>
        <w:tabs>
          <w:tab w:val="left" w:pos="1985"/>
          <w:tab w:val="left" w:pos="5130"/>
        </w:tabs>
        <w:adjustRightInd w:val="0"/>
        <w:spacing w:after="120" w:line="319" w:lineRule="auto"/>
        <w:ind w:left="567" w:hanging="141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505FB">
        <w:rPr>
          <w:rFonts w:ascii="Times New Roman" w:hAnsi="Times New Roman"/>
          <w:sz w:val="26"/>
          <w:szCs w:val="26"/>
          <w:lang w:val="fr-FR"/>
        </w:rPr>
        <w:t xml:space="preserve">- fac dovada deţinerii dotării necesare recoltării materialului celular cervical în conformitate cu prevederile Ordinului ministrului sănătăţii şi familiei nr. </w:t>
      </w:r>
      <w:r w:rsidRPr="007505FB">
        <w:rPr>
          <w:rFonts w:ascii="Times New Roman" w:hAnsi="Times New Roman"/>
          <w:bCs/>
          <w:sz w:val="26"/>
          <w:szCs w:val="26"/>
          <w:lang w:val="fr-FR"/>
        </w:rPr>
        <w:t xml:space="preserve">153/2003 </w:t>
      </w:r>
      <w:r w:rsidRPr="007505FB">
        <w:rPr>
          <w:rFonts w:ascii="Times New Roman" w:hAnsi="Times New Roman"/>
          <w:sz w:val="26"/>
          <w:szCs w:val="26"/>
          <w:lang w:val="fr-FR"/>
        </w:rPr>
        <w:t>pentru aprobarea Normelor metodologice privind înfiinţarea, organizarea şi funcţionarea cabinetelor medicale, cu modificările ulterioare;</w:t>
      </w:r>
    </w:p>
    <w:p w14:paraId="41722AF3" w14:textId="77777777" w:rsidR="0063390D" w:rsidRPr="007505FB" w:rsidRDefault="0063390D" w:rsidP="0063390D">
      <w:pPr>
        <w:tabs>
          <w:tab w:val="left" w:pos="1985"/>
          <w:tab w:val="left" w:pos="5130"/>
        </w:tabs>
        <w:adjustRightInd w:val="0"/>
        <w:spacing w:after="120" w:line="319" w:lineRule="auto"/>
        <w:ind w:left="567" w:hanging="141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7505FB">
        <w:rPr>
          <w:rFonts w:ascii="Times New Roman" w:hAnsi="Times New Roman"/>
          <w:sz w:val="26"/>
          <w:szCs w:val="26"/>
          <w:lang w:val="fr-FR"/>
        </w:rPr>
        <w:lastRenderedPageBreak/>
        <w:t>- fac dovada încadrării personalului medical care deţine   documente ce atestă formarea profesională în domeniul recoltării materialului celular cervical / angajamentul instituţiei privind participarea personalului la cursurile organizate în cadrul proiectului «</w:t>
      </w:r>
      <w:r w:rsidRPr="007505FB">
        <w:rPr>
          <w:rFonts w:ascii="Times New Roman" w:hAnsi="Times New Roman"/>
          <w:sz w:val="26"/>
          <w:szCs w:val="26"/>
        </w:rPr>
        <w:t>Integrarea screeningului primar HPV în programul național de screening pentru cancerul de col uterin"</w:t>
      </w:r>
      <w:r w:rsidRPr="007505FB">
        <w:rPr>
          <w:rFonts w:ascii="Times New Roman" w:hAnsi="Times New Roman"/>
          <w:sz w:val="26"/>
          <w:szCs w:val="26"/>
          <w:lang w:val="fr-FR"/>
        </w:rPr>
        <w:t> , POCU 120798;</w:t>
      </w:r>
    </w:p>
    <w:p w14:paraId="53E6903B" w14:textId="334D7BA4" w:rsidR="0063390D" w:rsidRPr="00A87ED1" w:rsidRDefault="0063390D" w:rsidP="0063390D">
      <w:pPr>
        <w:autoSpaceDE w:val="0"/>
        <w:autoSpaceDN w:val="0"/>
        <w:adjustRightInd w:val="0"/>
        <w:spacing w:before="120" w:after="120" w:line="319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A87ED1">
        <w:rPr>
          <w:rFonts w:ascii="Times New Roman" w:hAnsi="Times New Roman"/>
          <w:sz w:val="26"/>
          <w:szCs w:val="26"/>
          <w:lang w:val="fr-FR"/>
        </w:rPr>
        <w:t xml:space="preserve">Personalul autorizat să efectueze </w:t>
      </w:r>
      <w:r w:rsidR="006002B0">
        <w:rPr>
          <w:rFonts w:ascii="Times New Roman" w:hAnsi="Times New Roman"/>
          <w:sz w:val="26"/>
          <w:szCs w:val="26"/>
          <w:lang w:val="fr-FR"/>
        </w:rPr>
        <w:t xml:space="preserve">consultatii de speciliatate obstetrică ginecologie cu </w:t>
      </w:r>
      <w:r w:rsidRPr="00A87ED1">
        <w:rPr>
          <w:rFonts w:ascii="Times New Roman" w:hAnsi="Times New Roman"/>
          <w:sz w:val="26"/>
          <w:szCs w:val="26"/>
          <w:lang w:val="fr-FR"/>
        </w:rPr>
        <w:t xml:space="preserve">recoltări de teste </w:t>
      </w:r>
      <w:r w:rsidR="006002B0">
        <w:rPr>
          <w:rFonts w:ascii="Times New Roman" w:hAnsi="Times New Roman"/>
          <w:sz w:val="26"/>
          <w:szCs w:val="26"/>
          <w:lang w:val="fr-FR"/>
        </w:rPr>
        <w:t xml:space="preserve">HPV </w:t>
      </w:r>
      <w:r w:rsidRPr="00A87ED1">
        <w:rPr>
          <w:rFonts w:ascii="Times New Roman" w:hAnsi="Times New Roman"/>
          <w:sz w:val="26"/>
          <w:szCs w:val="26"/>
          <w:lang w:val="fr-FR"/>
        </w:rPr>
        <w:t>în cadrul proiectului este reprezentat de: medici specialitate obstetrică-ginecologie</w:t>
      </w:r>
      <w:r w:rsidR="006002B0">
        <w:rPr>
          <w:rFonts w:ascii="Times New Roman" w:hAnsi="Times New Roman"/>
          <w:sz w:val="26"/>
          <w:szCs w:val="26"/>
          <w:lang w:val="fr-FR"/>
        </w:rPr>
        <w:t>.</w:t>
      </w:r>
    </w:p>
    <w:p w14:paraId="1D00FD03" w14:textId="77777777" w:rsidR="0063390D" w:rsidRPr="0063390D" w:rsidRDefault="0063390D" w:rsidP="00785D81">
      <w:pPr>
        <w:tabs>
          <w:tab w:val="left" w:pos="1380"/>
        </w:tabs>
        <w:spacing w:after="0" w:line="319" w:lineRule="auto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2AEE27DE" w14:textId="77777777" w:rsidR="0063390D" w:rsidRDefault="0063390D" w:rsidP="0063390D">
      <w:pPr>
        <w:tabs>
          <w:tab w:val="left" w:pos="1380"/>
        </w:tabs>
        <w:spacing w:after="0" w:line="319" w:lineRule="auto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3F89508E" w14:textId="49F72FB6" w:rsidR="0063390D" w:rsidRPr="0063390D" w:rsidRDefault="0063390D" w:rsidP="0063390D">
      <w:pPr>
        <w:tabs>
          <w:tab w:val="left" w:pos="1380"/>
        </w:tabs>
        <w:spacing w:after="0" w:line="319" w:lineRule="auto"/>
        <w:jc w:val="both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63390D">
        <w:rPr>
          <w:rFonts w:ascii="Times New Roman" w:hAnsi="Times New Roman"/>
          <w:b/>
          <w:bCs/>
          <w:sz w:val="26"/>
          <w:szCs w:val="26"/>
          <w:lang w:val="it-IT"/>
        </w:rPr>
        <w:t>Atribuţii:</w:t>
      </w:r>
    </w:p>
    <w:p w14:paraId="5DC52037" w14:textId="1BE4E3D6" w:rsidR="0063390D" w:rsidRPr="006C48F0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6C48F0">
        <w:rPr>
          <w:rFonts w:ascii="Times New Roman" w:hAnsi="Times New Roman"/>
          <w:bCs/>
          <w:sz w:val="26"/>
          <w:szCs w:val="26"/>
          <w:lang w:val="it-IT"/>
        </w:rPr>
        <w:t>- Recoltarea materialului celular din colul uterin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Pr="006C48F0">
        <w:rPr>
          <w:rFonts w:ascii="Times New Roman" w:hAnsi="Times New Roman"/>
          <w:bCs/>
          <w:sz w:val="26"/>
          <w:szCs w:val="26"/>
          <w:lang w:val="it-IT"/>
        </w:rPr>
        <w:t xml:space="preserve">în mediu lichid în conformitate cu protocolul şi standardele de calitate specifice cuprinse în Protocolul de recoltare 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 xml:space="preserve">HPV </w:t>
      </w:r>
      <w:r w:rsidRPr="006C48F0">
        <w:rPr>
          <w:rFonts w:ascii="Times New Roman" w:hAnsi="Times New Roman"/>
          <w:bCs/>
          <w:sz w:val="26"/>
          <w:szCs w:val="26"/>
          <w:lang w:val="it-IT"/>
        </w:rPr>
        <w:t>elaborat în proiectul POCU Etapa I;</w:t>
      </w:r>
    </w:p>
    <w:p w14:paraId="6E71B4AC" w14:textId="3D6B9698" w:rsidR="0063390D" w:rsidRPr="007A1669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7A1669">
        <w:rPr>
          <w:rFonts w:ascii="Times New Roman" w:hAnsi="Times New Roman"/>
          <w:bCs/>
          <w:sz w:val="26"/>
          <w:szCs w:val="26"/>
          <w:lang w:val="it-IT"/>
        </w:rPr>
        <w:t xml:space="preserve">- Depozitarea şi pregătirea 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 xml:space="preserve">pentru 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>transport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 xml:space="preserve"> a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 xml:space="preserve"> flacoanelor prelevate conform specificaţiilor prevăzute în protocoalele de recoltare dezvoltate în proiectul POCU Etapa I</w:t>
      </w:r>
    </w:p>
    <w:p w14:paraId="1B2D0A65" w14:textId="77777777" w:rsidR="0063390D" w:rsidRPr="007A1669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7A1669">
        <w:rPr>
          <w:rFonts w:ascii="Times New Roman" w:hAnsi="Times New Roman"/>
          <w:bCs/>
          <w:sz w:val="26"/>
          <w:szCs w:val="26"/>
          <w:lang w:val="it-IT"/>
        </w:rPr>
        <w:t>- Programarea sau, după caz, reprogramarea femeilor eligibile în vederea recoltării materialului celular din colul uterin în cadrul subprogramului;</w:t>
      </w:r>
    </w:p>
    <w:p w14:paraId="29F48B5A" w14:textId="2297C550" w:rsidR="0063390D" w:rsidRPr="007A1669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7A1669">
        <w:rPr>
          <w:rFonts w:ascii="Times New Roman" w:hAnsi="Times New Roman"/>
          <w:bCs/>
          <w:sz w:val="26"/>
          <w:szCs w:val="26"/>
          <w:lang w:val="it-IT"/>
        </w:rPr>
        <w:t>- Completarea secţiunii 2 a formularului FS1 (</w:t>
      </w:r>
      <w:r w:rsidRPr="00995003">
        <w:rPr>
          <w:rFonts w:ascii="Times New Roman" w:hAnsi="Times New Roman"/>
          <w:bCs/>
          <w:sz w:val="26"/>
          <w:szCs w:val="26"/>
          <w:lang w:val="it-IT"/>
        </w:rPr>
        <w:t xml:space="preserve">Formular 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>3) şi transmit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>erea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 xml:space="preserve"> împreună cu testul realizat şi identificat şi formularul de grup ţintă (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>Anexa 8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>)</w:t>
      </w:r>
      <w:r w:rsidR="006002B0">
        <w:rPr>
          <w:rFonts w:ascii="Times New Roman" w:hAnsi="Times New Roman"/>
          <w:bCs/>
          <w:sz w:val="26"/>
          <w:szCs w:val="26"/>
          <w:lang w:val="it-IT"/>
        </w:rPr>
        <w:t xml:space="preserve"> şi copia cărţii de identitate a beneficiarei</w:t>
      </w:r>
      <w:r w:rsidRPr="007A1669">
        <w:rPr>
          <w:rFonts w:ascii="Times New Roman" w:hAnsi="Times New Roman"/>
          <w:bCs/>
          <w:sz w:val="26"/>
          <w:szCs w:val="26"/>
          <w:lang w:val="it-IT"/>
        </w:rPr>
        <w:t xml:space="preserve">; </w:t>
      </w:r>
    </w:p>
    <w:p w14:paraId="2592BA30" w14:textId="77777777" w:rsidR="0063390D" w:rsidRPr="001F48D6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F48D6">
        <w:rPr>
          <w:rFonts w:ascii="Times New Roman" w:hAnsi="Times New Roman"/>
          <w:bCs/>
          <w:sz w:val="26"/>
          <w:szCs w:val="26"/>
        </w:rPr>
        <w:t>- Completarea datelor în Platforma Info Screen</w:t>
      </w:r>
    </w:p>
    <w:p w14:paraId="08FD89A6" w14:textId="77777777" w:rsidR="0063390D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A87ED1">
        <w:rPr>
          <w:rFonts w:ascii="Times New Roman" w:hAnsi="Times New Roman"/>
          <w:bCs/>
          <w:sz w:val="26"/>
          <w:szCs w:val="26"/>
          <w:lang w:val="fr-FR"/>
        </w:rPr>
        <w:t>- Participarea la activitatea de control al calităţii serviciilor acordate în cadrul subprogramului în condiţiile prevăzute în Protocoalele de recoltare dezvoltate in proiectul POCU Etapa I</w:t>
      </w:r>
    </w:p>
    <w:p w14:paraId="0196605A" w14:textId="77777777" w:rsidR="0063390D" w:rsidRDefault="0063390D" w:rsidP="0063390D">
      <w:pPr>
        <w:tabs>
          <w:tab w:val="left" w:pos="1134"/>
        </w:tabs>
        <w:adjustRightInd w:val="0"/>
        <w:spacing w:after="120" w:line="319" w:lineRule="auto"/>
        <w:ind w:left="142" w:hanging="142"/>
        <w:contextualSpacing/>
        <w:jc w:val="both"/>
        <w:rPr>
          <w:rFonts w:ascii="Times New Roman" w:hAnsi="Times New Roman"/>
          <w:bCs/>
          <w:sz w:val="26"/>
          <w:szCs w:val="26"/>
          <w:lang w:val="fr-FR"/>
        </w:rPr>
      </w:pPr>
      <w:r>
        <w:rPr>
          <w:rFonts w:ascii="Times New Roman" w:hAnsi="Times New Roman"/>
          <w:bCs/>
          <w:sz w:val="26"/>
          <w:szCs w:val="26"/>
          <w:lang w:val="fr-FR"/>
        </w:rPr>
        <w:t xml:space="preserve">- Participarea la programele de formare/educație medicală continuă organizate </w:t>
      </w:r>
      <w:r w:rsidRPr="00A87ED1">
        <w:rPr>
          <w:rFonts w:ascii="Times New Roman" w:hAnsi="Times New Roman"/>
          <w:bCs/>
          <w:sz w:val="26"/>
          <w:szCs w:val="26"/>
          <w:lang w:val="fr-FR"/>
        </w:rPr>
        <w:t>in proiectul POCU Etapa I</w:t>
      </w:r>
    </w:p>
    <w:sectPr w:rsidR="0063390D" w:rsidSect="00785D81">
      <w:headerReference w:type="default" r:id="rId8"/>
      <w:footerReference w:type="default" r:id="rId9"/>
      <w:pgSz w:w="12240" w:h="15840"/>
      <w:pgMar w:top="1440" w:right="1183" w:bottom="1440" w:left="1276" w:header="426" w:footer="5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B33C" w14:textId="77777777" w:rsidR="00DC3A47" w:rsidRDefault="00DC3A47" w:rsidP="00EE5052">
      <w:pPr>
        <w:spacing w:after="0" w:line="240" w:lineRule="auto"/>
      </w:pPr>
      <w:r>
        <w:separator/>
      </w:r>
    </w:p>
  </w:endnote>
  <w:endnote w:type="continuationSeparator" w:id="0">
    <w:p w14:paraId="2C8CE4D5" w14:textId="77777777" w:rsidR="00DC3A47" w:rsidRDefault="00DC3A47" w:rsidP="00EE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5CE" w14:textId="63FC414B" w:rsidR="00CE2F82" w:rsidRDefault="00CE2F82" w:rsidP="00CE2F82">
    <w:pPr>
      <w:pStyle w:val="Footer"/>
      <w:jc w:val="center"/>
    </w:pPr>
  </w:p>
  <w:p w14:paraId="64C5299B" w14:textId="32FB6C43" w:rsidR="00CE2F82" w:rsidRDefault="00CE2F82" w:rsidP="00CE2F82">
    <w:pPr>
      <w:pStyle w:val="Footer"/>
      <w:jc w:val="center"/>
    </w:pPr>
    <w:r>
      <w:rPr>
        <w:noProof/>
      </w:rPr>
      <w:drawing>
        <wp:inline distT="0" distB="0" distL="0" distR="0" wp14:anchorId="33C8DE36" wp14:editId="3C017CEA">
          <wp:extent cx="3181350" cy="60025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7971" cy="63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3063" w14:textId="77777777" w:rsidR="00DC3A47" w:rsidRDefault="00DC3A47" w:rsidP="00EE5052">
      <w:pPr>
        <w:spacing w:after="0" w:line="240" w:lineRule="auto"/>
      </w:pPr>
      <w:r>
        <w:separator/>
      </w:r>
    </w:p>
  </w:footnote>
  <w:footnote w:type="continuationSeparator" w:id="0">
    <w:p w14:paraId="349D1AFE" w14:textId="77777777" w:rsidR="00DC3A47" w:rsidRDefault="00DC3A47" w:rsidP="00EE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382F" w14:textId="78776C15" w:rsidR="00CE2F82" w:rsidRDefault="00CE2F82" w:rsidP="00CE2F82">
    <w:pPr>
      <w:pStyle w:val="Header"/>
      <w:jc w:val="center"/>
    </w:pPr>
    <w:r w:rsidRPr="0042732C">
      <w:rPr>
        <w:noProof/>
      </w:rPr>
      <w:drawing>
        <wp:inline distT="0" distB="0" distL="0" distR="0" wp14:anchorId="1BCFE213" wp14:editId="1120C135">
          <wp:extent cx="4027170" cy="715010"/>
          <wp:effectExtent l="19050" t="0" r="0" b="0"/>
          <wp:docPr id="7" name="Picture 7" descr="antet poz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poza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170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7A58FE" w14:textId="77777777" w:rsidR="00CE2F82" w:rsidRDefault="00CE2F82" w:rsidP="00CE2F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7DD"/>
    <w:multiLevelType w:val="hybridMultilevel"/>
    <w:tmpl w:val="0D6AE032"/>
    <w:lvl w:ilvl="0" w:tplc="782A4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536"/>
    <w:multiLevelType w:val="hybridMultilevel"/>
    <w:tmpl w:val="931E7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4B53"/>
    <w:multiLevelType w:val="hybridMultilevel"/>
    <w:tmpl w:val="E3861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0BE"/>
    <w:multiLevelType w:val="multilevel"/>
    <w:tmpl w:val="5630B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B521B9"/>
    <w:multiLevelType w:val="hybridMultilevel"/>
    <w:tmpl w:val="02F0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28F8"/>
    <w:multiLevelType w:val="hybridMultilevel"/>
    <w:tmpl w:val="C1B03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385627"/>
    <w:multiLevelType w:val="hybridMultilevel"/>
    <w:tmpl w:val="9C58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A6E0F"/>
    <w:multiLevelType w:val="hybridMultilevel"/>
    <w:tmpl w:val="25E661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24183"/>
    <w:multiLevelType w:val="multilevel"/>
    <w:tmpl w:val="F50A1F6A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66814598">
    <w:abstractNumId w:val="5"/>
  </w:num>
  <w:num w:numId="2" w16cid:durableId="1868788229">
    <w:abstractNumId w:val="6"/>
  </w:num>
  <w:num w:numId="3" w16cid:durableId="1102265188">
    <w:abstractNumId w:val="3"/>
  </w:num>
  <w:num w:numId="4" w16cid:durableId="271019544">
    <w:abstractNumId w:val="4"/>
  </w:num>
  <w:num w:numId="5" w16cid:durableId="1249774643">
    <w:abstractNumId w:val="2"/>
  </w:num>
  <w:num w:numId="6" w16cid:durableId="1010303560">
    <w:abstractNumId w:val="8"/>
  </w:num>
  <w:num w:numId="7" w16cid:durableId="780539189">
    <w:abstractNumId w:val="0"/>
  </w:num>
  <w:num w:numId="8" w16cid:durableId="17976658">
    <w:abstractNumId w:val="7"/>
  </w:num>
  <w:num w:numId="9" w16cid:durableId="7328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52"/>
    <w:rsid w:val="0003749F"/>
    <w:rsid w:val="000F7FEB"/>
    <w:rsid w:val="003A25AD"/>
    <w:rsid w:val="00533020"/>
    <w:rsid w:val="006002B0"/>
    <w:rsid w:val="0063390D"/>
    <w:rsid w:val="00785D81"/>
    <w:rsid w:val="00787F07"/>
    <w:rsid w:val="007A60F3"/>
    <w:rsid w:val="008326BA"/>
    <w:rsid w:val="008B3B9E"/>
    <w:rsid w:val="009F2FAE"/>
    <w:rsid w:val="00A43BA8"/>
    <w:rsid w:val="00C9071B"/>
    <w:rsid w:val="00CD3F44"/>
    <w:rsid w:val="00CE2F82"/>
    <w:rsid w:val="00DC3A47"/>
    <w:rsid w:val="00E004A6"/>
    <w:rsid w:val="00E83103"/>
    <w:rsid w:val="00E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8D65AA"/>
  <w15:chartTrackingRefBased/>
  <w15:docId w15:val="{8CD718E3-958F-4076-833A-5B9FD38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052"/>
    <w:pPr>
      <w:spacing w:after="200" w:line="276" w:lineRule="auto"/>
    </w:pPr>
    <w:rPr>
      <w:rFonts w:eastAsiaTheme="minorEastAsia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,Resume Title,Ha,List Paragraph_Table bullets,Lettre d'introduction,Paragrafo elenco,heading 4,List Paragraph111"/>
    <w:basedOn w:val="Normal"/>
    <w:link w:val="ListParagraphChar"/>
    <w:uiPriority w:val="34"/>
    <w:qFormat/>
    <w:rsid w:val="00EE5052"/>
    <w:pPr>
      <w:ind w:left="720"/>
      <w:contextualSpacing/>
    </w:pPr>
  </w:style>
  <w:style w:type="paragraph" w:customStyle="1" w:styleId="Default">
    <w:name w:val="Default"/>
    <w:rsid w:val="00EE505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EE5052"/>
    <w:rPr>
      <w:b/>
      <w:bCs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Resume Title Char,Ha Char,List Paragraph_Table bullets Char"/>
    <w:link w:val="ListParagraph"/>
    <w:uiPriority w:val="34"/>
    <w:rsid w:val="00EE5052"/>
    <w:rPr>
      <w:rFonts w:eastAsiaTheme="minorEastAsia"/>
      <w:lang w:val="ro-RO" w:eastAsia="ro-RO"/>
    </w:rPr>
  </w:style>
  <w:style w:type="paragraph" w:styleId="FootnoteText">
    <w:name w:val="footnote text"/>
    <w:aliases w:val="fn,Footnote ak,footnote text,fn Char,footnote text Char,Footnotes Char,Footnote ak Char,ft,fn cafc,Footnotes Char Char,Footnote Text Char Char,fn Char Char,footnote text Char Char Char Ch"/>
    <w:basedOn w:val="Normal"/>
    <w:link w:val="FootnoteTextChar"/>
    <w:uiPriority w:val="99"/>
    <w:unhideWhenUsed/>
    <w:rsid w:val="00EE5052"/>
    <w:pPr>
      <w:spacing w:after="0" w:line="240" w:lineRule="auto"/>
    </w:pPr>
    <w:rPr>
      <w:rFonts w:ascii="Trebuchet MS" w:eastAsia="Times New Roman" w:hAnsi="Trebuchet MS" w:cs="Times New Roman"/>
      <w:b/>
      <w:sz w:val="20"/>
      <w:szCs w:val="20"/>
      <w:lang w:val="en-US" w:eastAsia="en-US"/>
    </w:rPr>
  </w:style>
  <w:style w:type="character" w:customStyle="1" w:styleId="FootnoteTextChar">
    <w:name w:val="Footnote Text Char"/>
    <w:aliases w:val="fn Char1,Footnote ak Char1,footnote text Char1,fn Char Char1,footnote text Char Char,Footnotes Char Char1,Footnote ak Char Char,ft Char,fn cafc Char,Footnotes Char Char Char,Footnote Text Char Char Char,fn Char Char Char"/>
    <w:basedOn w:val="DefaultParagraphFont"/>
    <w:link w:val="FootnoteText"/>
    <w:uiPriority w:val="99"/>
    <w:rsid w:val="00EE5052"/>
    <w:rPr>
      <w:rFonts w:ascii="Trebuchet MS" w:eastAsia="Times New Roman" w:hAnsi="Trebuchet MS" w:cs="Times New Roman"/>
      <w:b/>
      <w:sz w:val="20"/>
      <w:szCs w:val="20"/>
    </w:rPr>
  </w:style>
  <w:style w:type="character" w:styleId="FootnoteReference">
    <w:name w:val="footnote reference"/>
    <w:uiPriority w:val="99"/>
    <w:unhideWhenUsed/>
    <w:rsid w:val="00EE505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F82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E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F82"/>
    <w:rPr>
      <w:rFonts w:eastAsiaTheme="minorEastAsia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C90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71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8B72-8ADC-4517-ABCA-ED57BA01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Centrele de informare şi consiliere a femeilor sunt reprezentate prin următoarel</vt:lpstr>
      <vt:lpstr>        Cerinţe minimale:</vt:lpstr>
      <vt:lpstr>        </vt:lpstr>
      <vt:lpstr>        Centrele de recoltare a materialului celular cervical</vt:lpstr>
      <vt:lpstr>        Sunt reprezentate prin următoarele structuri: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MELNIC</dc:creator>
  <cp:keywords/>
  <dc:description/>
  <cp:lastModifiedBy>Adriana Melnic</cp:lastModifiedBy>
  <cp:revision>10</cp:revision>
  <dcterms:created xsi:type="dcterms:W3CDTF">2021-10-05T04:35:00Z</dcterms:created>
  <dcterms:modified xsi:type="dcterms:W3CDTF">2022-10-05T09:56:00Z</dcterms:modified>
</cp:coreProperties>
</file>